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117f.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117f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Com relação a criação de rotas, foi desenvolvido uma implementação do </w:t>
      </w:r>
      <w:r>
        <w:rPr>
          <w:rFonts w:hint="default"/>
          <w:lang w:val="pt-BR"/>
        </w:rPr>
        <w:t>Algoritmo de Dijkstra, que utiliza o servidor Distance Matrix para realizar o cálculo dos pontos e gerar a rota ideal de entrega.</w:t>
      </w:r>
      <w:r>
        <w:rPr>
          <w:lang w:val="pt-BR"/>
        </w:rPr>
        <w:t xml:space="preserve">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w:t>
      </w:r>
      <w:r>
        <w:rPr>
          <w:rFonts w:hint="default"/>
          <w:lang w:val="pt-BR"/>
        </w:rPr>
        <w:t>With respect to a route creation, an implementation of the Dijkstra Algorithm was developed, which used the Matrix Distance server to calculate the points and generate an ideal route of delivery.</w:t>
      </w:r>
      <w:r>
        <w:rPr>
          <w:lang w:val="pt-BR"/>
        </w:rPr>
        <w:t xml:space="preserve">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_Toc27408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_Toc27408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_Toc14016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_Toc14016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_Toc17156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_Toc17156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_Toc18340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_Toc18340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_Toc10176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_Toc10176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_Toc21962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_Toc21962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_Toc8232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_Toc8232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_Toc29673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_Toc29673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_Toc20027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_Toc20027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_Toc6790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_Toc6790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_Toc27217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_Toc27217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_Toc7517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_Toc7517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_Toc928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_Toc928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_Toc4098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_Toc4098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_Toc10757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_Toc10757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_Toc24008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_Toc24008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_Toc25858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_Toc25858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_Toc6370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_Toc6370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_Toc7171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_Toc7171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_Toc17608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_Toc17608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_Toc21477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_Toc21477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_Toc8157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_Toc8157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_Toc26040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_Toc26040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_Toc12366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_Toc24006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_Toc24006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_Toc11668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_Toc11668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_Toc8481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_Toc8481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_Toc4438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_Toc4438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_Toc31228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_Toc31228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_Toc3408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_Toc3408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_Toc18776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_Toc18776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_Toc17582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_Toc22240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_Toc22240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_Toc8344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_Toc8344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_Toc23071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_Toc23071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_Toc17158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_Toc9201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_Toc9201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_Toc7126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_Toc7126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_Toc31799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_Toc31799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_Toc21532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_Toc21532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_Toc1999 </w:instrText>
      </w:r>
      <w:r>
        <w:rPr>
          <w:bCs/>
          <w:szCs w:val="28"/>
        </w:rPr>
        <w:fldChar w:fldCharType="separate"/>
      </w:r>
      <w:r>
        <w:rPr>
          <w:bCs/>
          <w:szCs w:val="24"/>
          <w:lang w:val="pt-BR" w:eastAsia="pt-BR"/>
        </w:rPr>
        <w:t xml:space="preserve">Figura </w:t>
      </w:r>
      <w:r>
        <w:t xml:space="preserve">41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_Toc1999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_Toc953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_Toc953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_Toc19140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_Toc19140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_Toc25903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_Toc25903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_Toc6849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_Toc6849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_Toc31667 </w:instrText>
      </w:r>
      <w:r>
        <w:rPr>
          <w:bCs/>
          <w:szCs w:val="28"/>
        </w:rPr>
        <w:fldChar w:fldCharType="separate"/>
      </w:r>
      <w:r>
        <w:rPr>
          <w:bCs/>
          <w:szCs w:val="24"/>
          <w:lang w:val="pt-BR" w:eastAsia="pt-BR"/>
        </w:rPr>
        <w:t xml:space="preserve">Figura </w:t>
      </w:r>
      <w:r>
        <w:t xml:space="preserve">46 </w:t>
      </w:r>
      <w:r>
        <w:rPr>
          <w:bCs/>
          <w:szCs w:val="24"/>
          <w:lang w:val="pt-BR" w:eastAsia="pt-BR"/>
        </w:rPr>
        <w:t xml:space="preserve">. </w:t>
      </w:r>
      <w:r>
        <w:rPr>
          <w:bCs/>
          <w:szCs w:val="24"/>
          <w:lang w:val="en-US" w:eastAsia="pt-BR"/>
        </w:rPr>
        <w:t>Anotações de parametrização da Classe SecurityConfig.</w:t>
      </w:r>
      <w:r>
        <w:tab/>
      </w:r>
      <w:r>
        <w:fldChar w:fldCharType="begin"/>
      </w:r>
      <w:r>
        <w:instrText xml:space="preserve"> PAGEREF _Toc31667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_Toc5580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_Toc5580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_Toc24452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_Toc24452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_Toc28976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_Toc28976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_Toc9340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_Toc9340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_Toc13499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_Toc13499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_Toc3812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_Toc3812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_Toc13866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_Toc13866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_Toc2701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_Toc2701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_Toc26850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_Toc26850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_Toc6172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_Toc6172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_Toc21985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_Toc21985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_Toc9382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_Toc9382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_Toc20467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_Toc20467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_Toc24567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_Toc24567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_Toc7072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_Toc7072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_Toc23446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_Toc23446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_Toc1307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_Toc1307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_Toc4638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_Toc4638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_Toc11215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_Toc11215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_Toc17083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_Toc17083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_Toc22754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_Toc22754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_Toc5480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_Toc5480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_Toc14022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_Toc14022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_Toc24498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_Toc24498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_Toc23574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_Toc23574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_Toc9919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_Toc9919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_Toc32192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_Toc32192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_Toc656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_Toc656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_Toc3177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_Toc3177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_Toc18051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_Toc16653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_Toc16653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_Toc4892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_Toc4892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_Toc23782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_Toc23782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_Toc13572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_Toc13572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_Toc8336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_Toc8336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_Toc30034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_Toc30034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_Toc15978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_Toc15978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_Toc16138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_Toc16138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_Toc19519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_Toc19519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_Toc15843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_Toc30758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_Toc30758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_Toc23118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_Toc23118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_Toc1190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_Toc1190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_Toc30259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_Toc30259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_Toc16632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_Toc16632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_Toc5240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_Toc5240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_Toc24989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_Toc24989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_Toc11551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_Toc11551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_Toc12837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_Toc12837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_Toc15040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_Toc25984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_Toc2166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_Toc9552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_Toc9552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_Toc16263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_Toc11433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_Toc30791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_Toc21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_Toc21049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_Toc26332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_Toc22392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_Toc22392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_Toc2434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_Toc12117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_Toc12117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_Toc22928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_Toc25666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_Toc9880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_Toc9880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_Toc16623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_Toc1139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_Toc2226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_Toc26317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_Toc3884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_Toc5604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_Toc29482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_Toc24716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_Toc201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_Toc12151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_Toc12151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_Toc32478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_Toc32478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_Toc5095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_Toc5095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_Toc8927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_Toc8927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_Toc4613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_Toc4613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_Toc18049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_Toc18049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_Toc28891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_Toc28891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_Toc6297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_Toc6297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_Toc2474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_Toc2474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_Toc23174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_Toc23174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_Toc14308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_Toc14308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_Toc19308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_Toc19308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_Toc31968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_Toc31968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_Toc2436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_Toc2436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_Toc3025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_Toc3025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_Toc7607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_Toc7607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_Toc20985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_Toc20985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_Toc25964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_Toc25964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_Toc20250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_Toc20250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_Toc20126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_Toc20126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_Toc21038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_Toc21038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_Toc6705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_Toc6705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_Toc28247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_Toc28247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_Toc6278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_Toc6278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_Toc15385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_Toc15385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_Toc5197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_Toc5197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_Toc15047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_Toc15047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_Toc24474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_Toc24474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_Toc26171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_Toc26171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_Toc14139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_Toc14139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_Toc21706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_Toc21706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_Toc28746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_Toc28746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_Toc29048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_Toc29048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_Toc9214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_Toc9214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_Toc9831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_Toc9831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_Toc2554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_Toc2554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_Toc21645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_Toc21645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_Toc0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_Toc0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_Toc11796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_Toc11796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_Toc23744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_Toc23744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_Toc1904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_Toc1904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_Toc32503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_Toc32503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_Toc7821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_Toc7821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_Toc9847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_Toc9847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_Toc12075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_Toc12075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_Toc30316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_Toc30316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_Toc29824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_Toc29824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_Toc22252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_Toc22252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_Toc20768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_Toc20768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_Toc6085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_Toc6085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_Toc5896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_Toc5896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_Toc1757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_Toc1757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_Toc30960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_Toc30960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_Toc32437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_Toc32437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_Toc14169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_Toc14169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_Toc21955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_Toc21955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_Toc28406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_Toc28406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_Toc7606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_Toc7606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_Toc23388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_Toc23388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_Toc23023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_Toc23023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_Toc14357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_Toc14357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_Toc20147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_Toc20147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_Toc31641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_Toc31641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_Toc22232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_Toc22232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_Toc17076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_Toc17076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_Toc23556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_Toc23556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_Toc14426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_Toc14426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_Toc11700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_Toc11700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_Toc25862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_Toc25862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_Toc5536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_Toc5536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_Toc27149 </w:instrText>
      </w:r>
      <w:r>
        <w:rPr>
          <w:bCs w:val="0"/>
          <w:szCs w:val="20"/>
        </w:rPr>
        <w:fldChar w:fldCharType="separate"/>
      </w:r>
      <w:r>
        <w:rPr>
          <w:rFonts w:hint="default"/>
          <w:lang w:val="en-US" w:eastAsia="pt-BR"/>
        </w:rPr>
        <w:t>2.4.3.2. JaCoCo</w:t>
      </w:r>
      <w:r>
        <w:tab/>
      </w:r>
      <w:r>
        <w:fldChar w:fldCharType="begin"/>
      </w:r>
      <w:r>
        <w:instrText xml:space="preserve"> PAGEREF _Toc27149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_Toc15429 </w:instrText>
      </w:r>
      <w:r>
        <w:rPr>
          <w:bCs w:val="0"/>
          <w:szCs w:val="20"/>
        </w:rPr>
        <w:fldChar w:fldCharType="separate"/>
      </w:r>
      <w:r>
        <w:rPr>
          <w:rFonts w:hint="default"/>
          <w:lang w:val="en-US" w:eastAsia="pt-BR"/>
        </w:rPr>
        <w:t>2.4.3.3. SonarQube</w:t>
      </w:r>
      <w:r>
        <w:tab/>
      </w:r>
      <w:r>
        <w:fldChar w:fldCharType="begin"/>
      </w:r>
      <w:r>
        <w:instrText xml:space="preserve"> PAGEREF _Toc15429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_Toc4239 </w:instrText>
      </w:r>
      <w:r>
        <w:rPr>
          <w:bCs w:val="0"/>
          <w:szCs w:val="20"/>
        </w:rPr>
        <w:fldChar w:fldCharType="separate"/>
      </w:r>
      <w:r>
        <w:rPr>
          <w:rFonts w:hint="default"/>
          <w:lang w:val="en-US" w:eastAsia="pt-BR"/>
        </w:rPr>
        <w:t>2.4.3.4. PostMan</w:t>
      </w:r>
      <w:r>
        <w:tab/>
      </w:r>
      <w:r>
        <w:fldChar w:fldCharType="begin"/>
      </w:r>
      <w:r>
        <w:instrText xml:space="preserve"> PAGEREF _Toc4239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_Toc18062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_Toc18062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_Toc4331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_Toc4331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_Toc7670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_Toc7670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_Toc24292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_Toc24292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_Toc7837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_Toc7837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_Toc26583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_Toc26583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_Toc806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_Toc23474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_Toc23474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_Toc25685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_Toc25685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_Toc7817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_Toc7817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_Toc4804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_Toc4804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_Toc12289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_Toc12289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_Toc813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_Toc813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_Toc32491 </w:instrText>
      </w:r>
      <w:r>
        <w:rPr>
          <w:bCs w:val="0"/>
          <w:szCs w:val="20"/>
        </w:rPr>
        <w:fldChar w:fldCharType="separate"/>
      </w:r>
      <w:r>
        <w:rPr>
          <w:rFonts w:hint="default"/>
          <w:lang w:val="pt-BR"/>
        </w:rPr>
        <w:t>3.4.1. Modelo de Entidade Relacionamento</w:t>
      </w:r>
      <w:r>
        <w:tab/>
      </w:r>
      <w:r>
        <w:fldChar w:fldCharType="begin"/>
      </w:r>
      <w:r>
        <w:instrText xml:space="preserve"> PAGEREF _Toc32491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 </w:instrText>
      </w:r>
      <w:r>
        <w:rPr>
          <w:bCs w:val="0"/>
          <w:szCs w:val="20"/>
        </w:rPr>
        <w:fldChar w:fldCharType="separate"/>
      </w:r>
      <w:r>
        <w:rPr>
          <w:rFonts w:hint="default"/>
          <w:lang w:val="pt-BR"/>
        </w:rPr>
        <w:t>3.4.2. Dicionário de Dados</w:t>
      </w:r>
      <w:r>
        <w:tab/>
      </w:r>
      <w:r>
        <w:fldChar w:fldCharType="begin"/>
      </w:r>
      <w:r>
        <w:instrText xml:space="preserve"> PAGEREF _Toc2588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_Toc4794 </w:instrText>
      </w:r>
      <w:r>
        <w:rPr>
          <w:bCs w:val="0"/>
          <w:szCs w:val="20"/>
        </w:rPr>
        <w:fldChar w:fldCharType="separate"/>
      </w:r>
      <w:r>
        <w:rPr>
          <w:rFonts w:hint="default"/>
          <w:lang w:val="pt-BR"/>
        </w:rPr>
        <w:t>3.4.3. Liquibase</w:t>
      </w:r>
      <w:r>
        <w:tab/>
      </w:r>
      <w:r>
        <w:fldChar w:fldCharType="begin"/>
      </w:r>
      <w:r>
        <w:instrText xml:space="preserve"> PAGEREF _Toc4794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_Toc18943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_Toc18943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_Toc451 </w:instrText>
      </w:r>
      <w:r>
        <w:rPr>
          <w:bCs w:val="0"/>
          <w:szCs w:val="20"/>
        </w:rPr>
        <w:fldChar w:fldCharType="separate"/>
      </w:r>
      <w:r>
        <w:rPr>
          <w:rFonts w:hint="default"/>
          <w:lang w:val="pt-BR"/>
        </w:rPr>
        <w:t>3.5.1. Visão Geral - Segurança</w:t>
      </w:r>
      <w:r>
        <w:tab/>
      </w:r>
      <w:r>
        <w:fldChar w:fldCharType="begin"/>
      </w:r>
      <w:r>
        <w:instrText xml:space="preserve"> PAGEREF _Toc451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_Toc3824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_Toc3824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_Toc8807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_Toc8807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_Toc28088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_Toc28088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_Toc5779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_Toc5779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_Toc26571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_Toc26571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_Toc3131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_Toc9300 </w:instrText>
      </w:r>
      <w:r>
        <w:rPr>
          <w:bCs w:val="0"/>
          <w:szCs w:val="20"/>
        </w:rPr>
        <w:fldChar w:fldCharType="separate"/>
      </w:r>
      <w:r>
        <w:rPr>
          <w:rFonts w:hint="default"/>
          <w:lang w:val="pt-BR"/>
        </w:rPr>
        <w:t>4.2.1. Testes de Unidade</w:t>
      </w:r>
      <w:r>
        <w:tab/>
      </w:r>
      <w:r>
        <w:fldChar w:fldCharType="begin"/>
      </w:r>
      <w:r>
        <w:instrText xml:space="preserve"> PAGEREF _Toc9300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_Toc8893 </w:instrText>
      </w:r>
      <w:r>
        <w:rPr>
          <w:bCs w:val="0"/>
          <w:szCs w:val="20"/>
        </w:rPr>
        <w:fldChar w:fldCharType="separate"/>
      </w:r>
      <w:r>
        <w:rPr>
          <w:rFonts w:hint="default"/>
          <w:lang w:val="pt-BR"/>
        </w:rPr>
        <w:t>4.2.2. Testes de Recursos Externos</w:t>
      </w:r>
      <w:r>
        <w:tab/>
      </w:r>
      <w:r>
        <w:fldChar w:fldCharType="begin"/>
      </w:r>
      <w:r>
        <w:instrText xml:space="preserve"> PAGEREF _Toc8893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_Toc3730 </w:instrText>
      </w:r>
      <w:r>
        <w:rPr>
          <w:bCs w:val="0"/>
          <w:szCs w:val="20"/>
        </w:rPr>
        <w:fldChar w:fldCharType="separate"/>
      </w:r>
      <w:r>
        <w:rPr>
          <w:rFonts w:hint="default"/>
          <w:lang w:val="pt-BR"/>
        </w:rPr>
        <w:t>4.2.3. Teste Funcional de API</w:t>
      </w:r>
      <w:r>
        <w:tab/>
      </w:r>
      <w:r>
        <w:fldChar w:fldCharType="begin"/>
      </w:r>
      <w:r>
        <w:instrText xml:space="preserve"> PAGEREF _Toc3730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_Toc9298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_Toc9298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_Toc27658 </w:instrText>
      </w:r>
      <w:r>
        <w:rPr>
          <w:bCs w:val="0"/>
          <w:szCs w:val="20"/>
        </w:rPr>
        <w:fldChar w:fldCharType="separate"/>
      </w:r>
      <w:r>
        <w:rPr>
          <w:rFonts w:hint="default"/>
          <w:lang w:val="pt-BR"/>
        </w:rPr>
        <w:t>4.3.1. Caso de Testes 1 - Cidade de Caçapava</w:t>
      </w:r>
      <w:r>
        <w:tab/>
      </w:r>
      <w:r>
        <w:fldChar w:fldCharType="begin"/>
      </w:r>
      <w:r>
        <w:instrText xml:space="preserve"> PAGEREF _Toc27658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_Toc31723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_Toc31723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_Toc20828 </w:instrText>
      </w:r>
      <w:r>
        <w:rPr>
          <w:bCs w:val="0"/>
          <w:szCs w:val="20"/>
        </w:rPr>
        <w:fldChar w:fldCharType="separate"/>
      </w:r>
      <w:r>
        <w:rPr>
          <w:rFonts w:hint="default"/>
          <w:lang w:val="pt-BR"/>
        </w:rPr>
        <w:t>4.3.3. Caso de Testes 3 - Cidade de Taubaté</w:t>
      </w:r>
      <w:r>
        <w:tab/>
      </w:r>
      <w:r>
        <w:fldChar w:fldCharType="begin"/>
      </w:r>
      <w:r>
        <w:instrText xml:space="preserve"> PAGEREF _Toc20828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_Toc21305 </w:instrText>
      </w:r>
      <w:r>
        <w:rPr>
          <w:bCs w:val="0"/>
          <w:szCs w:val="20"/>
        </w:rPr>
        <w:fldChar w:fldCharType="separate"/>
      </w:r>
      <w:r>
        <w:rPr>
          <w:rFonts w:hint="default"/>
          <w:lang w:val="pt-BR"/>
        </w:rPr>
        <w:t>4.3.4. Caso de Testes 4 - Cidade de Jacareí</w:t>
      </w:r>
      <w:r>
        <w:tab/>
      </w:r>
      <w:r>
        <w:fldChar w:fldCharType="begin"/>
      </w:r>
      <w:r>
        <w:instrText xml:space="preserve"> PAGEREF _Toc21305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_Toc21187 </w:instrText>
      </w:r>
      <w:r>
        <w:rPr>
          <w:bCs w:val="0"/>
          <w:szCs w:val="20"/>
        </w:rPr>
        <w:fldChar w:fldCharType="separate"/>
      </w:r>
      <w:r>
        <w:rPr>
          <w:rFonts w:hint="default"/>
          <w:lang w:val="pt-BR"/>
        </w:rPr>
        <w:t>4.3.5. Caso de Testes 5 - Cidade de Caraguatatuba</w:t>
      </w:r>
      <w:r>
        <w:tab/>
      </w:r>
      <w:r>
        <w:fldChar w:fldCharType="begin"/>
      </w:r>
      <w:r>
        <w:instrText xml:space="preserve"> PAGEREF _Toc21187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_Toc25006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_Toc25006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_Toc30083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_Toc30083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_Toc31921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_Toc31921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_Toc20945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_Toc20945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_Toc14950 </w:instrText>
      </w:r>
      <w:r>
        <w:rPr>
          <w:bCs w:val="0"/>
          <w:szCs w:val="20"/>
        </w:rPr>
        <w:fldChar w:fldCharType="separate"/>
      </w:r>
      <w:r>
        <w:rPr>
          <w:rFonts w:hint="default"/>
          <w:bCs/>
          <w:szCs w:val="24"/>
          <w:lang w:val="pt-BR"/>
        </w:rPr>
        <w:t xml:space="preserve">5.3. </w:t>
      </w:r>
      <w:r>
        <w:rPr>
          <w:rFonts w:hint="default"/>
          <w:lang w:val="pt-BR"/>
        </w:rPr>
        <w:t>Sugestão de trabalhos futuros</w:t>
      </w:r>
      <w:r>
        <w:tab/>
      </w:r>
      <w:r>
        <w:fldChar w:fldCharType="begin"/>
      </w:r>
      <w:r>
        <w:instrText xml:space="preserve"> PAGEREF _Toc14950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_Toc4348 </w:instrText>
      </w:r>
      <w:r>
        <w:rPr>
          <w:bCs w:val="0"/>
          <w:szCs w:val="20"/>
        </w:rPr>
        <w:fldChar w:fldCharType="separate"/>
      </w:r>
      <w:r>
        <w:rPr>
          <w:caps w:val="0"/>
          <w:szCs w:val="28"/>
        </w:rPr>
        <w:t>REFERÊNCIAS BIBLIOGRÁFICAS</w:t>
      </w:r>
      <w:r>
        <w:tab/>
      </w:r>
      <w:r>
        <w:fldChar w:fldCharType="begin"/>
      </w:r>
      <w:r>
        <w:instrText xml:space="preserve"> PAGEREF _Toc4348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554"/>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faz parte das guerras, devido ao deslocamento de tropas, suprimentos e armamentos, por grandes distâncias além do longo período de duração das batalhas.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e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7408"/>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1401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7156"/>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8340"/>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0176"/>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Por volta de 2006, iniciou-se no país,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Segundo Rosa (2007), esses investimentos em infraestrutura se fazem necessários considerando que o mau estado das rodovias provoca uma média de 46% de aumento no custo operacional dos veículos.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1962"/>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232"/>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30259"/>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6632"/>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ind w:left="0" w:leftChars="0" w:firstLine="0" w:firstLineChars="0"/>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1645"/>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determinada empresa de São José dos Campos (que pediu para não ter seu nome citado neste documento), efetuou a implantação de um Software de gestão logístico para um cliente em Portugal, no entanto essa solução não possuía modulo para criação de rotas. Assim o Cliente português teria que continuar utilizando um dos módulos do antigo Software que era utilizado.</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0"/>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será utilizado como prova de conceito para a Empresa de São José dos Campos, visando demonstrar a importância da aplicação de um algoritmo de roteirização para empresas que utilizam-se de transporte logístico. O Projeto também será importante para análise de viabilidade da utilização do Algoritmo de Dijkstra como algoritmo para geração das rotas.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bookmarkStart w:id="249" w:name="_GoBack"/>
      <w:bookmarkEnd w:id="249"/>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1796"/>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 algoritmo de Dijkstra  para otimização dessas rotas.</w:t>
      </w:r>
      <w:bookmarkStart w:id="20" w:name="_Toc483916785"/>
      <w:bookmarkStart w:id="21" w:name="_Toc483916830"/>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23744"/>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1904"/>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32503"/>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7821"/>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9847"/>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12075"/>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5240"/>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30316"/>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4989"/>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29824"/>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11551"/>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128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504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59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21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955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62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14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3079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10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63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23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434"/>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21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56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98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166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1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22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63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8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5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9482"/>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47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21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2252"/>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29673"/>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0027"/>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20768"/>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6085"/>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5896"/>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1757"/>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960"/>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32437"/>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14169"/>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21955"/>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8406"/>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7606"/>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23388"/>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23023"/>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14357"/>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20147"/>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31641"/>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22232"/>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17076"/>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23556"/>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14426"/>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11700"/>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25862"/>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553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27149"/>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15429"/>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4239"/>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18062"/>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679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27217"/>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4331"/>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7670"/>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24292"/>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7517"/>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7837"/>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928"/>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26583"/>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4098"/>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pelos </w:t>
      </w:r>
      <w:r>
        <w:rPr>
          <w:rFonts w:hint="default"/>
          <w:i/>
          <w:iCs/>
          <w:lang w:val="pt-BR"/>
        </w:rPr>
        <w:t xml:space="preserve">Controllers. </w:t>
      </w:r>
      <w:r>
        <w:rPr>
          <w:rFonts w:hint="default"/>
          <w:i w:val="0"/>
          <w:iCs w:val="0"/>
          <w:lang w:val="pt-BR"/>
        </w:rPr>
        <w:t xml:space="preserve">Eles </w:t>
      </w:r>
      <w:r>
        <w:rPr>
          <w:rFonts w:hint="default"/>
          <w:lang w:val="pt-BR"/>
        </w:rPr>
        <w:t>validam a requisição e repassam à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806"/>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0757"/>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23474"/>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5685"/>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24008"/>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7817"/>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25858"/>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6370"/>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7171"/>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17608"/>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4804"/>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1477"/>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8157"/>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26040"/>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236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4006"/>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11668"/>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8481"/>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12289"/>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4438"/>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31228"/>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3408"/>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8776"/>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7582"/>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22240"/>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8344"/>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23071"/>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7158"/>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9201"/>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813"/>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32491"/>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7126"/>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2588"/>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3247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5095"/>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8927"/>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4613"/>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18049"/>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28891"/>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6297"/>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2474"/>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23174"/>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14308"/>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19308"/>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31968"/>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436"/>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025"/>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7607"/>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20985"/>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5964"/>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20250"/>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20126"/>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4794"/>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31799"/>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21532"/>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4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1999"/>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18943"/>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953"/>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9140"/>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5903"/>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684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31667"/>
      <w:r>
        <w:rPr>
          <w:b/>
          <w:bCs/>
          <w:sz w:val="24"/>
          <w:szCs w:val="24"/>
          <w:lang w:val="pt-BR" w:eastAsia="pt-BR"/>
        </w:rPr>
        <w:t xml:space="preserve">. </w:t>
      </w:r>
      <w:r>
        <w:rPr>
          <w:b/>
          <w:bCs/>
          <w:sz w:val="24"/>
          <w:szCs w:val="24"/>
          <w:lang w:val="en-US" w:eastAsia="pt-BR"/>
        </w:rPr>
        <w:t>Anotações de parametrização da Classe SecurityConfig.</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última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5580"/>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24452"/>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451"/>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8976"/>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Essa inserção acontece para que o mesmo Token possa ser utilizado em várias requisições por um período de tempo determinado nos parâmetros de configuração do Projeto.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requisição é liberada.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9340"/>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3824"/>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3499"/>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2934970"/>
            <wp:effectExtent l="9525" t="9525" r="18415"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210810" cy="29349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3812"/>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13866"/>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2701"/>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26850"/>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6172"/>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21985"/>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9382"/>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0467"/>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4567"/>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7072"/>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23446"/>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1307"/>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4638"/>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1215"/>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17083"/>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22754"/>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5480"/>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8807"/>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28088"/>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21038"/>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5779"/>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14022"/>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24498"/>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23574"/>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26571"/>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991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32192"/>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3131"/>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9300"/>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656"/>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8893"/>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3177"/>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1805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3730"/>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funcionais de API, foram realizados utilizando 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16653"/>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9298"/>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6705"/>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4892"/>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23782"/>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28247"/>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2765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6278"/>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13572"/>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8336"/>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15385"/>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31723"/>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5197"/>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30034"/>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15978"/>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15047"/>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20828"/>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2447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16138"/>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19519"/>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26171"/>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 xml:space="preserve">Resultado Roteirização - Caso de Teste </w:t>
            </w:r>
            <w:r>
              <w:rPr>
                <w:rFonts w:hint="default" w:eastAsia="SimSun" w:cs="Times New Roman"/>
                <w:b/>
                <w:i w:val="0"/>
                <w:color w:val="FFFFFF"/>
                <w:kern w:val="0"/>
                <w:sz w:val="24"/>
                <w:szCs w:val="24"/>
                <w:u w:val="none"/>
                <w:lang w:val="pt-BR" w:eastAsia="zh-CN" w:bidi="ar"/>
              </w:rPr>
              <w:t>3</w:t>
            </w:r>
            <w:r>
              <w:rPr>
                <w:rFonts w:hint="default" w:ascii="Times New Roman" w:hAnsi="Times New Roman" w:eastAsia="SimSun" w:cs="Times New Roman"/>
                <w:b/>
                <w:i w:val="0"/>
                <w:color w:val="FFFFFF"/>
                <w:kern w:val="0"/>
                <w:sz w:val="24"/>
                <w:szCs w:val="24"/>
                <w:u w:val="none"/>
                <w:lang w:val="en-US" w:eastAsia="zh-CN" w:bidi="ar"/>
              </w:rPr>
              <w:t xml:space="preserve">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37,93%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sz w:val="24"/>
                <w:szCs w:val="24"/>
                <w:lang w:val="pt-BR"/>
              </w:rPr>
            </w:pPr>
            <w:r>
              <w:rPr>
                <w:rFonts w:hint="default" w:ascii="Times New Roman" w:hAnsi="Times New Roman" w:eastAsia="SimSun" w:cs="Times New Roman"/>
                <w:i w:val="0"/>
                <w:color w:val="000000"/>
                <w:kern w:val="0"/>
                <w:sz w:val="24"/>
                <w:szCs w:val="24"/>
                <w:u w:val="none"/>
                <w:lang w:val="en-US" w:eastAsia="zh-CN" w:bidi="ar"/>
              </w:rPr>
              <w:t>37,07%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21305"/>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4139"/>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15843"/>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30758"/>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21706"/>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38,00%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21187"/>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28746"/>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23118"/>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1190"/>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29048"/>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25006"/>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9214"/>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9831"/>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w:t>
            </w:r>
            <w:r>
              <w:rPr>
                <w:rFonts w:hint="default"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30083"/>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31921"/>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20945"/>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14950"/>
      <w:r>
        <w:rPr>
          <w:rFonts w:hint="default"/>
          <w:lang w:val="pt-BR"/>
        </w:rPr>
        <w:t>Sugestão de trabalhos futuros</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desenvolvido para o Projeto, há muitas situações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Tratamento dos Erros 404:</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Foi utilizado um tratamento básico para os erros 404, poderá ser realizado um tratamento mais especifico para cada exceção em cada Classe, além de deixar a apresentação com um visual mais agradável.</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Aprimorar a Interface: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Projeto, a paleta de cores da aplicação, animações e formatações dos componentes são em sua maioria as básicas do Ionic. Mesmo o Design estando fluído ele poderá ser aprimorado para prover uma interface mais agradável ao usuário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autoSpaceDE w:val="0"/>
        <w:autoSpaceDN w:val="0"/>
        <w:adjustRightInd w:val="0"/>
        <w:spacing w:line="360" w:lineRule="auto"/>
        <w:ind w:left="0" w:leftChars="0" w:firstLine="0" w:firstLineChars="0"/>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4348"/>
      <w:r>
        <w:rPr>
          <w:caps w:val="0"/>
          <w:sz w:val="28"/>
          <w:szCs w:val="28"/>
        </w:rPr>
        <w:t>REFERÊNCIAS BIBLIOGRÁFICAS</w:t>
      </w:r>
      <w:bookmarkEnd w:id="107"/>
      <w:bookmarkEnd w:id="246"/>
      <w:bookmarkEnd w:id="247"/>
      <w:bookmarkEnd w:id="24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Calibri">
    <w:panose1 w:val="020F0502020204030204"/>
    <w:charset w:val="86"/>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9251D3"/>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6187A45"/>
    <w:rsid w:val="1629677E"/>
    <w:rsid w:val="162F40E0"/>
    <w:rsid w:val="167278AF"/>
    <w:rsid w:val="1678584E"/>
    <w:rsid w:val="16864478"/>
    <w:rsid w:val="16877774"/>
    <w:rsid w:val="16A14445"/>
    <w:rsid w:val="16A30DCD"/>
    <w:rsid w:val="170434F0"/>
    <w:rsid w:val="171762D0"/>
    <w:rsid w:val="174771D5"/>
    <w:rsid w:val="17F62633"/>
    <w:rsid w:val="18437E68"/>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02CF0"/>
    <w:rsid w:val="20120098"/>
    <w:rsid w:val="20665F2D"/>
    <w:rsid w:val="207E2095"/>
    <w:rsid w:val="210E772C"/>
    <w:rsid w:val="212B56A4"/>
    <w:rsid w:val="21590729"/>
    <w:rsid w:val="217105C1"/>
    <w:rsid w:val="21A55897"/>
    <w:rsid w:val="222C0528"/>
    <w:rsid w:val="228E793A"/>
    <w:rsid w:val="22C242AE"/>
    <w:rsid w:val="22CD61B3"/>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5339D1"/>
    <w:rsid w:val="3CBF6F04"/>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4938BF"/>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717DE6"/>
    <w:rsid w:val="5E821049"/>
    <w:rsid w:val="5EA74C0A"/>
    <w:rsid w:val="5ED57849"/>
    <w:rsid w:val="5EDA4318"/>
    <w:rsid w:val="5F0A1C1E"/>
    <w:rsid w:val="5F441B2E"/>
    <w:rsid w:val="5F4C2C41"/>
    <w:rsid w:val="5F86032A"/>
    <w:rsid w:val="5FA73323"/>
    <w:rsid w:val="60300A4E"/>
    <w:rsid w:val="60802AA1"/>
    <w:rsid w:val="60B67655"/>
    <w:rsid w:val="60C72AFC"/>
    <w:rsid w:val="61007020"/>
    <w:rsid w:val="61216C02"/>
    <w:rsid w:val="613A25DE"/>
    <w:rsid w:val="61A71194"/>
    <w:rsid w:val="626968F6"/>
    <w:rsid w:val="62D80769"/>
    <w:rsid w:val="63231258"/>
    <w:rsid w:val="637458EF"/>
    <w:rsid w:val="63AA6CAE"/>
    <w:rsid w:val="63B5345C"/>
    <w:rsid w:val="64A22FCC"/>
    <w:rsid w:val="64CA1A63"/>
    <w:rsid w:val="65001302"/>
    <w:rsid w:val="65060D17"/>
    <w:rsid w:val="653C17E0"/>
    <w:rsid w:val="65997965"/>
    <w:rsid w:val="65F61CC4"/>
    <w:rsid w:val="668D350C"/>
    <w:rsid w:val="66B849C6"/>
    <w:rsid w:val="67290225"/>
    <w:rsid w:val="677479AD"/>
    <w:rsid w:val="67C67286"/>
    <w:rsid w:val="67EF6D88"/>
    <w:rsid w:val="688E3312"/>
    <w:rsid w:val="68B32C2D"/>
    <w:rsid w:val="68E158F8"/>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201C3"/>
    <w:rsid w:val="790E5B5E"/>
    <w:rsid w:val="79CD1DF3"/>
    <w:rsid w:val="7A09133F"/>
    <w:rsid w:val="7A1D69B3"/>
    <w:rsid w:val="7A386829"/>
    <w:rsid w:val="7A394895"/>
    <w:rsid w:val="7A5447B6"/>
    <w:rsid w:val="7AB07A6E"/>
    <w:rsid w:val="7ADD4E65"/>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TotalTime>
  <ScaleCrop>false</ScaleCrop>
  <LinksUpToDate>false</LinksUpToDate>
  <CharactersWithSpaces>33483</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2018-12-04T15:33:00Z</cp:lastPrinted>
  <dcterms:modified xsi:type="dcterms:W3CDTF">2018-12-17T16:34:29Z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1046-10.2.0.7587</vt:lpwstr>
  </property>
</Properties>
</file>